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470B" w:rsidRDefault="0062470B">
      <w:pPr>
        <w:jc w:val="both"/>
        <w:rPr>
          <w:rFonts w:ascii="Palatino Linotype" w:hAnsi="Palatino Linotype"/>
          <w:bCs/>
          <w:sz w:val="22"/>
          <w:szCs w:val="22"/>
          <w:u w:val="single"/>
        </w:rPr>
      </w:pPr>
    </w:p>
    <w:p w:rsidR="0062470B" w:rsidRDefault="0062470B">
      <w:pPr>
        <w:pStyle w:val="PlainText"/>
        <w:ind w:left="1080" w:hanging="605"/>
        <w:jc w:val="both"/>
        <w:rPr>
          <w:rFonts w:ascii="Palatino Linotype" w:hAnsi="Palatino Linotype"/>
          <w:bCs/>
          <w:sz w:val="2"/>
          <w:szCs w:val="2"/>
          <w:u w:val="single"/>
        </w:rPr>
      </w:pPr>
    </w:p>
    <w:tbl>
      <w:tblPr>
        <w:tblpPr w:leftFromText="180" w:rightFromText="180" w:vertAnchor="text" w:horzAnchor="page" w:tblpX="911" w:tblpY="39"/>
        <w:tblOverlap w:val="never"/>
        <w:tblW w:w="15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3255"/>
        <w:gridCol w:w="6192"/>
        <w:gridCol w:w="5130"/>
      </w:tblGrid>
      <w:tr w:rsidR="0062470B">
        <w:trPr>
          <w:trHeight w:val="144"/>
        </w:trPr>
        <w:tc>
          <w:tcPr>
            <w:tcW w:w="813" w:type="dxa"/>
          </w:tcPr>
          <w:p w:rsidR="0062470B" w:rsidRDefault="008F2C6B">
            <w:pPr>
              <w:jc w:val="both"/>
              <w:rPr>
                <w:b/>
                <w:bCs/>
                <w:sz w:val="22"/>
                <w:szCs w:val="22"/>
              </w:rPr>
            </w:pPr>
            <w:bookmarkStart w:id="0" w:name="_Hlk80001319"/>
            <w:r>
              <w:rPr>
                <w:b/>
                <w:bCs/>
                <w:sz w:val="22"/>
                <w:szCs w:val="22"/>
              </w:rPr>
              <w:t>Sl. No.</w:t>
            </w:r>
          </w:p>
        </w:tc>
        <w:tc>
          <w:tcPr>
            <w:tcW w:w="3255" w:type="dxa"/>
          </w:tcPr>
          <w:p w:rsidR="0062470B" w:rsidRDefault="008F2C6B">
            <w:pPr>
              <w:jc w:val="both"/>
              <w:rPr>
                <w:b/>
                <w:bCs/>
                <w:sz w:val="22"/>
                <w:szCs w:val="22"/>
              </w:rPr>
            </w:pPr>
            <w:r>
              <w:rPr>
                <w:b/>
                <w:bCs/>
                <w:sz w:val="22"/>
                <w:szCs w:val="22"/>
              </w:rPr>
              <w:t xml:space="preserve">Clause ref </w:t>
            </w:r>
          </w:p>
        </w:tc>
        <w:tc>
          <w:tcPr>
            <w:tcW w:w="6192" w:type="dxa"/>
          </w:tcPr>
          <w:p w:rsidR="0062470B" w:rsidRDefault="008F2C6B">
            <w:pPr>
              <w:jc w:val="both"/>
              <w:rPr>
                <w:b/>
                <w:bCs/>
                <w:sz w:val="22"/>
                <w:szCs w:val="22"/>
              </w:rPr>
            </w:pPr>
            <w:r>
              <w:rPr>
                <w:b/>
                <w:bCs/>
                <w:sz w:val="22"/>
                <w:szCs w:val="22"/>
              </w:rPr>
              <w:t>Queries asked by the bidder</w:t>
            </w:r>
          </w:p>
        </w:tc>
        <w:tc>
          <w:tcPr>
            <w:tcW w:w="5130" w:type="dxa"/>
          </w:tcPr>
          <w:p w:rsidR="0062470B" w:rsidRDefault="008F2C6B">
            <w:pPr>
              <w:jc w:val="center"/>
              <w:rPr>
                <w:b/>
                <w:bCs/>
                <w:sz w:val="22"/>
                <w:szCs w:val="22"/>
              </w:rPr>
            </w:pPr>
            <w:proofErr w:type="gramStart"/>
            <w:r>
              <w:rPr>
                <w:b/>
                <w:bCs/>
                <w:sz w:val="22"/>
                <w:szCs w:val="22"/>
              </w:rPr>
              <w:t>POWERGRID’s  clarification</w:t>
            </w:r>
            <w:proofErr w:type="gramEnd"/>
          </w:p>
        </w:tc>
      </w:tr>
      <w:tr w:rsidR="0062470B">
        <w:trPr>
          <w:trHeight w:val="860"/>
        </w:trPr>
        <w:tc>
          <w:tcPr>
            <w:tcW w:w="813" w:type="dxa"/>
            <w:vMerge w:val="restart"/>
          </w:tcPr>
          <w:p w:rsidR="0062470B" w:rsidRDefault="008F2C6B">
            <w:pPr>
              <w:ind w:left="180"/>
              <w:jc w:val="both"/>
            </w:pPr>
            <w:r>
              <w:t>1.</w:t>
            </w:r>
          </w:p>
        </w:tc>
        <w:tc>
          <w:tcPr>
            <w:tcW w:w="3255" w:type="dxa"/>
            <w:vMerge w:val="restart"/>
          </w:tcPr>
          <w:p w:rsidR="0062470B" w:rsidRDefault="008F2C6B">
            <w:pPr>
              <w:spacing w:after="120"/>
              <w:jc w:val="both"/>
            </w:pPr>
            <w:r>
              <w:rPr>
                <w:rStyle w:val="xcontentpasted0"/>
                <w:color w:val="000000"/>
              </w:rPr>
              <w:t>Volume-II Section-IA, Clause 1.3 &amp; 1.4 </w:t>
            </w:r>
          </w:p>
        </w:tc>
        <w:tc>
          <w:tcPr>
            <w:tcW w:w="6192" w:type="dxa"/>
          </w:tcPr>
          <w:p w:rsidR="0062470B" w:rsidRDefault="008F2C6B">
            <w:pPr>
              <w:autoSpaceDE w:val="0"/>
              <w:autoSpaceDN w:val="0"/>
              <w:adjustRightInd w:val="0"/>
            </w:pPr>
            <w:r>
              <w:t>Transmission Line Route KMZ file not provided.</w:t>
            </w:r>
          </w:p>
          <w:p w:rsidR="0062470B" w:rsidRDefault="008F2C6B">
            <w:pPr>
              <w:autoSpaceDE w:val="0"/>
              <w:autoSpaceDN w:val="0"/>
              <w:adjustRightInd w:val="0"/>
              <w:jc w:val="both"/>
            </w:pPr>
            <w:r>
              <w:t>Request you to share.</w:t>
            </w:r>
          </w:p>
        </w:tc>
        <w:tc>
          <w:tcPr>
            <w:tcW w:w="5130" w:type="dxa"/>
            <w:vMerge w:val="restart"/>
          </w:tcPr>
          <w:p w:rsidR="0062470B" w:rsidRDefault="008F2C6B">
            <w:pPr>
              <w:jc w:val="both"/>
            </w:pPr>
            <w:r>
              <w:t xml:space="preserve">Bidders may refer Clause 1.3.1, Section-IA, Volume-II (Technical specifications) which interalia indicates that bidders may visit the line route to acquaint themselves with terrain conditions and associated details of the proposed transmission lines. For this </w:t>
            </w:r>
            <w:proofErr w:type="gramStart"/>
            <w:r>
              <w:t>purpose</w:t>
            </w:r>
            <w:proofErr w:type="gramEnd"/>
            <w:r>
              <w:t xml:space="preserve"> they are requested to contact the following address:</w:t>
            </w:r>
          </w:p>
          <w:p w:rsidR="0062470B" w:rsidRDefault="008F2C6B">
            <w:pPr>
              <w:jc w:val="both"/>
            </w:pPr>
            <w:r>
              <w:tab/>
            </w:r>
            <w:r>
              <w:tab/>
            </w:r>
          </w:p>
          <w:p w:rsidR="0062470B" w:rsidRDefault="008F2C6B">
            <w:r>
              <w:t>Chief General Manager (Projects)</w:t>
            </w:r>
          </w:p>
          <w:p w:rsidR="0062470B" w:rsidRDefault="008F2C6B">
            <w:r>
              <w:t>POWER GRID CORPORATION OF INDIA LTD.</w:t>
            </w:r>
          </w:p>
          <w:p w:rsidR="0062470B" w:rsidRDefault="008F2C6B">
            <w:r>
              <w:t>Northern Region Transmission System-II</w:t>
            </w:r>
          </w:p>
          <w:p w:rsidR="0062470B" w:rsidRDefault="008F2C6B">
            <w:r>
              <w:t>Grid Bhawan, Near Bahu Plaza, Rail Head Complex, Jammu-180012</w:t>
            </w:r>
          </w:p>
        </w:tc>
      </w:tr>
      <w:tr w:rsidR="0062470B">
        <w:trPr>
          <w:trHeight w:val="3158"/>
        </w:trPr>
        <w:tc>
          <w:tcPr>
            <w:tcW w:w="813" w:type="dxa"/>
            <w:vMerge/>
          </w:tcPr>
          <w:p w:rsidR="0062470B" w:rsidRDefault="0062470B">
            <w:pPr>
              <w:ind w:left="180"/>
              <w:jc w:val="both"/>
            </w:pPr>
          </w:p>
        </w:tc>
        <w:tc>
          <w:tcPr>
            <w:tcW w:w="3255" w:type="dxa"/>
            <w:vMerge/>
          </w:tcPr>
          <w:p w:rsidR="0062470B" w:rsidRDefault="0062470B">
            <w:pPr>
              <w:spacing w:after="120"/>
              <w:jc w:val="both"/>
              <w:rPr>
                <w:rStyle w:val="xcontentpasted0"/>
                <w:color w:val="000000"/>
              </w:rPr>
            </w:pPr>
          </w:p>
        </w:tc>
        <w:tc>
          <w:tcPr>
            <w:tcW w:w="6192" w:type="dxa"/>
          </w:tcPr>
          <w:p w:rsidR="0062470B" w:rsidRDefault="008F2C6B">
            <w:pPr>
              <w:autoSpaceDE w:val="0"/>
              <w:autoSpaceDN w:val="0"/>
              <w:adjustRightInd w:val="0"/>
              <w:jc w:val="both"/>
            </w:pPr>
            <w:r>
              <w:t xml:space="preserve">It is understood the proposed 66kV D/c Transmission line is between 220kV/66kV </w:t>
            </w:r>
            <w:proofErr w:type="spellStart"/>
            <w:r>
              <w:t>Drass</w:t>
            </w:r>
            <w:proofErr w:type="spellEnd"/>
            <w:r>
              <w:t xml:space="preserve"> Substation, UT Ladakh &amp; 66/11kV </w:t>
            </w:r>
            <w:proofErr w:type="spellStart"/>
            <w:r>
              <w:t>Zoji</w:t>
            </w:r>
            <w:proofErr w:type="spellEnd"/>
            <w:r>
              <w:t xml:space="preserve"> La substation.</w:t>
            </w:r>
          </w:p>
          <w:p w:rsidR="0062470B" w:rsidRDefault="008F2C6B">
            <w:pPr>
              <w:autoSpaceDE w:val="0"/>
              <w:autoSpaceDN w:val="0"/>
              <w:adjustRightInd w:val="0"/>
              <w:jc w:val="both"/>
            </w:pPr>
            <w:r>
              <w:t>Kindly share sending</w:t>
            </w:r>
            <w:bookmarkStart w:id="1" w:name="_GoBack"/>
            <w:bookmarkEnd w:id="1"/>
            <w:r>
              <w:t xml:space="preserve"> end &amp; receiving end GPS coordinates</w:t>
            </w:r>
          </w:p>
        </w:tc>
        <w:tc>
          <w:tcPr>
            <w:tcW w:w="5130" w:type="dxa"/>
            <w:vMerge/>
          </w:tcPr>
          <w:p w:rsidR="0062470B" w:rsidRDefault="0062470B">
            <w:pPr>
              <w:jc w:val="both"/>
            </w:pPr>
          </w:p>
        </w:tc>
      </w:tr>
      <w:tr w:rsidR="0062470B">
        <w:trPr>
          <w:trHeight w:val="1496"/>
        </w:trPr>
        <w:tc>
          <w:tcPr>
            <w:tcW w:w="813" w:type="dxa"/>
            <w:vMerge/>
          </w:tcPr>
          <w:p w:rsidR="0062470B" w:rsidRDefault="0062470B">
            <w:pPr>
              <w:ind w:left="180"/>
              <w:jc w:val="both"/>
            </w:pPr>
          </w:p>
        </w:tc>
        <w:tc>
          <w:tcPr>
            <w:tcW w:w="3255" w:type="dxa"/>
          </w:tcPr>
          <w:p w:rsidR="0062470B" w:rsidRDefault="008F2C6B">
            <w:pPr>
              <w:spacing w:after="120"/>
              <w:jc w:val="both"/>
              <w:rPr>
                <w:rStyle w:val="xcontentpasted0"/>
                <w:color w:val="000000"/>
              </w:rPr>
            </w:pPr>
            <w:r>
              <w:rPr>
                <w:rStyle w:val="xcontentpasted0"/>
                <w:color w:val="000000"/>
              </w:rPr>
              <w:t>Price Schedule – 1, item no.55 </w:t>
            </w:r>
          </w:p>
        </w:tc>
        <w:tc>
          <w:tcPr>
            <w:tcW w:w="6192" w:type="dxa"/>
          </w:tcPr>
          <w:p w:rsidR="0062470B" w:rsidRDefault="008F2C6B">
            <w:pPr>
              <w:pStyle w:val="xmsonormal"/>
              <w:jc w:val="both"/>
              <w:rPr>
                <w:rFonts w:ascii="Times New Roman" w:eastAsia="Times New Roman" w:hAnsi="Times New Roman" w:cs="Times New Roman"/>
                <w:sz w:val="24"/>
                <w:szCs w:val="24"/>
                <w:lang w:bidi="ar-SA"/>
              </w:rPr>
            </w:pPr>
            <w:r>
              <w:rPr>
                <w:rStyle w:val="xcontentpasted0"/>
                <w:rFonts w:ascii="Times New Roman" w:hAnsi="Times New Roman" w:cs="Times New Roman"/>
                <w:color w:val="000000"/>
                <w:sz w:val="20"/>
                <w:szCs w:val="20"/>
              </w:rPr>
              <w:t>I</w:t>
            </w:r>
            <w:r>
              <w:rPr>
                <w:rFonts w:ascii="Times New Roman" w:eastAsia="Times New Roman" w:hAnsi="Times New Roman" w:cs="Times New Roman"/>
                <w:sz w:val="24"/>
                <w:szCs w:val="24"/>
                <w:lang w:bidi="ar-SA"/>
              </w:rPr>
              <w:t>n price schedule under supply BoQ “Item no.55 Earth continuity cable as per Technical specifications - 8KMs quantity”., for which specifications are not provided in Volume-II.  </w:t>
            </w:r>
          </w:p>
          <w:p w:rsidR="0062470B" w:rsidRDefault="0062470B">
            <w:pPr>
              <w:pStyle w:val="xmsonormal"/>
              <w:jc w:val="both"/>
              <w:rPr>
                <w:rFonts w:ascii="Times New Roman" w:eastAsia="Times New Roman" w:hAnsi="Times New Roman" w:cs="Times New Roman"/>
                <w:sz w:val="14"/>
                <w:szCs w:val="14"/>
                <w:lang w:bidi="ar-SA"/>
              </w:rPr>
            </w:pPr>
          </w:p>
          <w:p w:rsidR="0062470B" w:rsidRDefault="008F2C6B">
            <w:pPr>
              <w:pStyle w:val="xmsonormal"/>
              <w:jc w:val="both"/>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However, under section-V, GALVANISED STEEL EARTHWIRE specifications provided for 7/3.15 mm, 7/3.66 mm, 7/4.5 mm, 19/ 3.00 mm GS Earth wire given. </w:t>
            </w:r>
          </w:p>
          <w:p w:rsidR="0062470B" w:rsidRDefault="008F2C6B">
            <w:pPr>
              <w:pStyle w:val="xmsonormal"/>
              <w:jc w:val="both"/>
              <w:rPr>
                <w:rFonts w:ascii="Times New Roman" w:eastAsia="Times New Roman" w:hAnsi="Times New Roman" w:cs="Times New Roman"/>
                <w:sz w:val="8"/>
                <w:szCs w:val="8"/>
                <w:lang w:bidi="ar-SA"/>
              </w:rPr>
            </w:pPr>
            <w:r>
              <w:rPr>
                <w:rFonts w:ascii="Times New Roman" w:eastAsia="Times New Roman" w:hAnsi="Times New Roman" w:cs="Times New Roman"/>
                <w:sz w:val="24"/>
                <w:szCs w:val="24"/>
                <w:lang w:bidi="ar-SA"/>
              </w:rPr>
              <w:t> </w:t>
            </w:r>
          </w:p>
          <w:p w:rsidR="0062470B" w:rsidRDefault="008F2C6B">
            <w:pPr>
              <w:autoSpaceDE w:val="0"/>
              <w:autoSpaceDN w:val="0"/>
              <w:adjustRightInd w:val="0"/>
              <w:jc w:val="both"/>
              <w:rPr>
                <w:b/>
                <w:bCs/>
                <w:color w:val="000000"/>
                <w:sz w:val="22"/>
                <w:szCs w:val="22"/>
              </w:rPr>
            </w:pPr>
            <w:r>
              <w:t>Request you to confirm &amp; share the specification for this line-item no.55 </w:t>
            </w:r>
          </w:p>
        </w:tc>
        <w:tc>
          <w:tcPr>
            <w:tcW w:w="5130" w:type="dxa"/>
          </w:tcPr>
          <w:p w:rsidR="0062470B" w:rsidRDefault="008F2C6B">
            <w:pPr>
              <w:spacing w:before="240"/>
              <w:jc w:val="both"/>
            </w:pPr>
            <w:r>
              <w:t>The Rating/Sizing of Earth continuity cable shall be decided during detailed engineering based on the calculation submitted by successful bidder meeting the requirement as per TS.</w:t>
            </w:r>
          </w:p>
          <w:p w:rsidR="0062470B" w:rsidRDefault="0062470B">
            <w:pPr>
              <w:spacing w:before="240"/>
              <w:jc w:val="both"/>
            </w:pPr>
          </w:p>
          <w:p w:rsidR="0062470B" w:rsidRDefault="008F2C6B">
            <w:pPr>
              <w:jc w:val="both"/>
            </w:pPr>
            <w:r>
              <w:t>Please refer clause no: 1.16.7 of Section: EHV XLPE Power Cable (Rev01).</w:t>
            </w:r>
          </w:p>
          <w:p w:rsidR="0062470B" w:rsidRDefault="0062470B">
            <w:pPr>
              <w:jc w:val="both"/>
            </w:pPr>
          </w:p>
          <w:p w:rsidR="0062470B" w:rsidRDefault="008F2C6B">
            <w:pPr>
              <w:jc w:val="both"/>
            </w:pPr>
            <w:r>
              <w:rPr>
                <w:sz w:val="23"/>
                <w:szCs w:val="23"/>
                <w:lang w:bidi="hi-IN"/>
              </w:rPr>
              <w:t xml:space="preserve">Earthwire specifications given shall not be referred for earth continuity cable requirement.   </w:t>
            </w:r>
          </w:p>
        </w:tc>
      </w:tr>
      <w:tr w:rsidR="0062470B">
        <w:trPr>
          <w:trHeight w:val="896"/>
        </w:trPr>
        <w:tc>
          <w:tcPr>
            <w:tcW w:w="813" w:type="dxa"/>
          </w:tcPr>
          <w:p w:rsidR="0062470B" w:rsidRDefault="008F2C6B">
            <w:pPr>
              <w:ind w:left="180"/>
              <w:jc w:val="both"/>
            </w:pPr>
            <w:r>
              <w:lastRenderedPageBreak/>
              <w:t>2</w:t>
            </w:r>
          </w:p>
        </w:tc>
        <w:tc>
          <w:tcPr>
            <w:tcW w:w="3255" w:type="dxa"/>
          </w:tcPr>
          <w:p w:rsidR="0062470B" w:rsidRDefault="008F2C6B">
            <w:pPr>
              <w:spacing w:after="120"/>
              <w:jc w:val="both"/>
            </w:pPr>
            <w:r>
              <w:t>BPS</w:t>
            </w:r>
          </w:p>
        </w:tc>
        <w:tc>
          <w:tcPr>
            <w:tcW w:w="6192" w:type="dxa"/>
          </w:tcPr>
          <w:p w:rsidR="0062470B" w:rsidRDefault="008F2C6B">
            <w:pPr>
              <w:autoSpaceDE w:val="0"/>
              <w:autoSpaceDN w:val="0"/>
              <w:adjustRightInd w:val="0"/>
              <w:jc w:val="both"/>
            </w:pPr>
            <w:r>
              <w:t xml:space="preserve">Price Schedule: SCH3 (i.e. Erection schedule) Sl. No. 25 &amp; 26, the installation of aviation requirement was in </w:t>
            </w:r>
            <w:proofErr w:type="gramStart"/>
            <w:r>
              <w:t>contractors</w:t>
            </w:r>
            <w:proofErr w:type="gramEnd"/>
            <w:r>
              <w:t xml:space="preserve"> scope, whereas in SCH1 (i.e. Supply schedule) the supply of aviation equipment were missing, So, we understood that the aviation equipment is the owner supplied material and the installation is in the contractors scope. </w:t>
            </w:r>
            <w:r>
              <w:rPr>
                <w:b/>
                <w:bCs/>
              </w:rPr>
              <w:t>Please confirm.</w:t>
            </w:r>
          </w:p>
        </w:tc>
        <w:tc>
          <w:tcPr>
            <w:tcW w:w="5130" w:type="dxa"/>
          </w:tcPr>
          <w:p w:rsidR="0062470B" w:rsidRDefault="008F2C6B">
            <w:pPr>
              <w:jc w:val="both"/>
            </w:pPr>
            <w:r>
              <w:t>Kindly refer Amendment-I.</w:t>
            </w:r>
          </w:p>
          <w:p w:rsidR="0062470B" w:rsidRDefault="0062470B">
            <w:pPr>
              <w:jc w:val="both"/>
            </w:pPr>
          </w:p>
        </w:tc>
      </w:tr>
      <w:tr w:rsidR="0062470B">
        <w:trPr>
          <w:trHeight w:val="1628"/>
        </w:trPr>
        <w:tc>
          <w:tcPr>
            <w:tcW w:w="813" w:type="dxa"/>
          </w:tcPr>
          <w:p w:rsidR="0062470B" w:rsidRDefault="008F2C6B">
            <w:pPr>
              <w:ind w:left="180"/>
              <w:jc w:val="both"/>
            </w:pPr>
            <w:r>
              <w:t>4</w:t>
            </w:r>
          </w:p>
        </w:tc>
        <w:tc>
          <w:tcPr>
            <w:tcW w:w="3255" w:type="dxa"/>
          </w:tcPr>
          <w:p w:rsidR="0062470B" w:rsidRDefault="008F2C6B">
            <w:pPr>
              <w:spacing w:after="120"/>
              <w:jc w:val="both"/>
              <w:rPr>
                <w:sz w:val="20"/>
                <w:szCs w:val="20"/>
              </w:rPr>
            </w:pPr>
            <w:r>
              <w:rPr>
                <w:sz w:val="20"/>
                <w:szCs w:val="20"/>
              </w:rPr>
              <w:t>SCHEDULE OF RATES &amp; PRICES, Schedule -1: PLANTS &amp; EQUIPMENTS TO BE SUPPLIED Item No. 69</w:t>
            </w:r>
          </w:p>
          <w:p w:rsidR="0062470B" w:rsidRDefault="008F2C6B">
            <w:pPr>
              <w:spacing w:after="120"/>
              <w:jc w:val="both"/>
              <w:rPr>
                <w:sz w:val="22"/>
                <w:szCs w:val="22"/>
              </w:rPr>
            </w:pPr>
            <w:r>
              <w:rPr>
                <w:sz w:val="20"/>
                <w:szCs w:val="20"/>
              </w:rPr>
              <w:t>SINGLE PHASE EARTH LINK BOX FOR 220KV XLPE CABLE</w:t>
            </w:r>
          </w:p>
        </w:tc>
        <w:tc>
          <w:tcPr>
            <w:tcW w:w="6192" w:type="dxa"/>
            <w:vAlign w:val="center"/>
          </w:tcPr>
          <w:p w:rsidR="0062470B" w:rsidRDefault="008F2C6B">
            <w:pPr>
              <w:autoSpaceDE w:val="0"/>
              <w:autoSpaceDN w:val="0"/>
              <w:adjustRightInd w:val="0"/>
              <w:jc w:val="both"/>
            </w:pPr>
            <w:r>
              <w:t>We understand that there is a requirement of 66 kV instead of 220 kV kindly confirm.</w:t>
            </w:r>
          </w:p>
        </w:tc>
        <w:tc>
          <w:tcPr>
            <w:tcW w:w="5130" w:type="dxa"/>
          </w:tcPr>
          <w:p w:rsidR="0062470B" w:rsidRDefault="0062470B">
            <w:pPr>
              <w:autoSpaceDE w:val="0"/>
              <w:autoSpaceDN w:val="0"/>
              <w:adjustRightInd w:val="0"/>
              <w:jc w:val="both"/>
            </w:pPr>
          </w:p>
          <w:p w:rsidR="0062470B" w:rsidRDefault="0062470B">
            <w:pPr>
              <w:autoSpaceDE w:val="0"/>
              <w:autoSpaceDN w:val="0"/>
              <w:adjustRightInd w:val="0"/>
              <w:jc w:val="both"/>
            </w:pPr>
          </w:p>
          <w:p w:rsidR="0062470B" w:rsidRDefault="008F2C6B">
            <w:pPr>
              <w:autoSpaceDE w:val="0"/>
              <w:autoSpaceDN w:val="0"/>
              <w:adjustRightInd w:val="0"/>
              <w:jc w:val="both"/>
            </w:pPr>
            <w:r>
              <w:t>Kindly refer Amendment-1.</w:t>
            </w:r>
          </w:p>
        </w:tc>
      </w:tr>
      <w:tr w:rsidR="0062470B">
        <w:trPr>
          <w:trHeight w:val="144"/>
        </w:trPr>
        <w:tc>
          <w:tcPr>
            <w:tcW w:w="813" w:type="dxa"/>
          </w:tcPr>
          <w:p w:rsidR="0062470B" w:rsidRDefault="008F2C6B">
            <w:pPr>
              <w:ind w:left="180"/>
              <w:jc w:val="both"/>
            </w:pPr>
            <w:r>
              <w:t>5</w:t>
            </w:r>
          </w:p>
        </w:tc>
        <w:tc>
          <w:tcPr>
            <w:tcW w:w="3255" w:type="dxa"/>
          </w:tcPr>
          <w:p w:rsidR="0062470B" w:rsidRDefault="008F2C6B">
            <w:pPr>
              <w:spacing w:after="120"/>
              <w:jc w:val="both"/>
              <w:rPr>
                <w:sz w:val="22"/>
                <w:szCs w:val="22"/>
              </w:rPr>
            </w:pPr>
            <w:r>
              <w:rPr>
                <w:sz w:val="20"/>
                <w:szCs w:val="20"/>
              </w:rPr>
              <w:t>SCHEDULE OF RATES &amp; PRICES, Schedule -3: INSTALLATION CHARGES. Item No. 41</w:t>
            </w:r>
            <w:r>
              <w:rPr>
                <w:sz w:val="22"/>
                <w:szCs w:val="22"/>
              </w:rPr>
              <w:t>.</w:t>
            </w:r>
          </w:p>
          <w:p w:rsidR="0062470B" w:rsidRDefault="008F2C6B">
            <w:pPr>
              <w:spacing w:after="120"/>
              <w:jc w:val="both"/>
              <w:rPr>
                <w:sz w:val="22"/>
                <w:szCs w:val="22"/>
              </w:rPr>
            </w:pPr>
            <w:r>
              <w:rPr>
                <w:sz w:val="22"/>
                <w:szCs w:val="22"/>
              </w:rPr>
              <w:t>JOINT BAY Construction</w:t>
            </w:r>
          </w:p>
        </w:tc>
        <w:tc>
          <w:tcPr>
            <w:tcW w:w="6192" w:type="dxa"/>
            <w:vAlign w:val="center"/>
          </w:tcPr>
          <w:p w:rsidR="0062470B" w:rsidRDefault="008F2C6B">
            <w:pPr>
              <w:autoSpaceDE w:val="0"/>
              <w:autoSpaceDN w:val="0"/>
              <w:adjustRightInd w:val="0"/>
              <w:jc w:val="both"/>
            </w:pPr>
            <w:r>
              <w:t>Construction of Joint Bay for Cable Joints is not indicated in the Price Schedule Line Item, kindly review and advise accordingly.</w:t>
            </w:r>
          </w:p>
        </w:tc>
        <w:tc>
          <w:tcPr>
            <w:tcW w:w="5130" w:type="dxa"/>
          </w:tcPr>
          <w:p w:rsidR="0062470B" w:rsidRDefault="008F2C6B">
            <w:pPr>
              <w:autoSpaceDE w:val="0"/>
              <w:autoSpaceDN w:val="0"/>
              <w:adjustRightInd w:val="0"/>
              <w:jc w:val="both"/>
            </w:pPr>
            <w:r>
              <w:rPr>
                <w:sz w:val="22"/>
                <w:szCs w:val="22"/>
              </w:rPr>
              <w:t xml:space="preserve">Please refer the description of BPS mentioned at          Sl. Nos: 41 in </w:t>
            </w:r>
            <w:r>
              <w:rPr>
                <w:sz w:val="20"/>
                <w:szCs w:val="20"/>
              </w:rPr>
              <w:t>SCHEDULE OF RATES &amp; PRICES, Schedule -3</w:t>
            </w:r>
            <w:r>
              <w:rPr>
                <w:sz w:val="22"/>
                <w:szCs w:val="22"/>
              </w:rPr>
              <w:t xml:space="preserve"> where in Construction of Joint Bay already included.</w:t>
            </w:r>
          </w:p>
        </w:tc>
      </w:tr>
      <w:tr w:rsidR="0062470B">
        <w:trPr>
          <w:trHeight w:val="144"/>
        </w:trPr>
        <w:tc>
          <w:tcPr>
            <w:tcW w:w="813" w:type="dxa"/>
          </w:tcPr>
          <w:p w:rsidR="0062470B" w:rsidRDefault="008F2C6B">
            <w:pPr>
              <w:ind w:left="180"/>
              <w:jc w:val="both"/>
            </w:pPr>
            <w:r>
              <w:t>6</w:t>
            </w:r>
          </w:p>
        </w:tc>
        <w:tc>
          <w:tcPr>
            <w:tcW w:w="3255" w:type="dxa"/>
            <w:vAlign w:val="center"/>
          </w:tcPr>
          <w:p w:rsidR="0062470B" w:rsidRDefault="008F2C6B">
            <w:pPr>
              <w:spacing w:after="120"/>
              <w:jc w:val="both"/>
              <w:rPr>
                <w:sz w:val="22"/>
                <w:szCs w:val="22"/>
              </w:rPr>
            </w:pPr>
            <w:r>
              <w:rPr>
                <w:sz w:val="20"/>
                <w:szCs w:val="20"/>
              </w:rPr>
              <w:t xml:space="preserve">SCHEDULE OF RATES &amp; PRICES, Schedule -3: INSTALLATION CHARGES. Item No. </w:t>
            </w:r>
            <w:proofErr w:type="gramStart"/>
            <w:r>
              <w:rPr>
                <w:sz w:val="20"/>
                <w:szCs w:val="20"/>
              </w:rPr>
              <w:t>41 .</w:t>
            </w:r>
            <w:proofErr w:type="gramEnd"/>
            <w:r>
              <w:rPr>
                <w:sz w:val="20"/>
                <w:szCs w:val="20"/>
              </w:rPr>
              <w:t>- JOINT BAY</w:t>
            </w:r>
          </w:p>
        </w:tc>
        <w:tc>
          <w:tcPr>
            <w:tcW w:w="6192" w:type="dxa"/>
            <w:vAlign w:val="center"/>
          </w:tcPr>
          <w:p w:rsidR="0062470B" w:rsidRDefault="008F2C6B">
            <w:pPr>
              <w:autoSpaceDE w:val="0"/>
              <w:autoSpaceDN w:val="0"/>
              <w:adjustRightInd w:val="0"/>
              <w:jc w:val="both"/>
            </w:pPr>
            <w:r>
              <w:t>Joint Bay Drawing not available. It is requested to please share drawing for our reference.</w:t>
            </w:r>
          </w:p>
        </w:tc>
        <w:tc>
          <w:tcPr>
            <w:tcW w:w="5130" w:type="dxa"/>
          </w:tcPr>
          <w:p w:rsidR="0062470B" w:rsidRDefault="008F2C6B">
            <w:pPr>
              <w:autoSpaceDE w:val="0"/>
              <w:autoSpaceDN w:val="0"/>
              <w:adjustRightInd w:val="0"/>
              <w:jc w:val="both"/>
              <w:rPr>
                <w:sz w:val="22"/>
                <w:szCs w:val="22"/>
              </w:rPr>
            </w:pPr>
            <w:r>
              <w:rPr>
                <w:sz w:val="22"/>
                <w:szCs w:val="22"/>
              </w:rPr>
              <w:t>Please refer clause no: 24 Joint bay of TS SECTION: EHV XLPE POWER CABLE (Rev 01), the Joint bay drawing is in the scope of bidder.</w:t>
            </w:r>
          </w:p>
        </w:tc>
      </w:tr>
      <w:tr w:rsidR="0062470B">
        <w:trPr>
          <w:trHeight w:val="1250"/>
        </w:trPr>
        <w:tc>
          <w:tcPr>
            <w:tcW w:w="813" w:type="dxa"/>
          </w:tcPr>
          <w:p w:rsidR="0062470B" w:rsidRDefault="008F2C6B">
            <w:pPr>
              <w:ind w:left="180"/>
              <w:jc w:val="both"/>
            </w:pPr>
            <w:r>
              <w:t>7</w:t>
            </w:r>
          </w:p>
        </w:tc>
        <w:tc>
          <w:tcPr>
            <w:tcW w:w="3255" w:type="dxa"/>
          </w:tcPr>
          <w:p w:rsidR="0062470B" w:rsidRDefault="008F2C6B">
            <w:pPr>
              <w:spacing w:after="120"/>
              <w:jc w:val="both"/>
              <w:rPr>
                <w:sz w:val="22"/>
                <w:szCs w:val="22"/>
              </w:rPr>
            </w:pPr>
            <w:proofErr w:type="spellStart"/>
            <w:r>
              <w:rPr>
                <w:sz w:val="22"/>
                <w:szCs w:val="22"/>
              </w:rPr>
              <w:t>Cls</w:t>
            </w:r>
            <w:proofErr w:type="spellEnd"/>
            <w:r>
              <w:rPr>
                <w:sz w:val="22"/>
                <w:szCs w:val="22"/>
              </w:rPr>
              <w:t xml:space="preserve"> No 1.2 &amp; </w:t>
            </w:r>
            <w:proofErr w:type="gramStart"/>
            <w:r>
              <w:rPr>
                <w:sz w:val="22"/>
                <w:szCs w:val="22"/>
              </w:rPr>
              <w:t>1.12 :</w:t>
            </w:r>
            <w:proofErr w:type="gramEnd"/>
          </w:p>
          <w:p w:rsidR="0062470B" w:rsidRDefault="008F2C6B">
            <w:pPr>
              <w:spacing w:after="120"/>
              <w:jc w:val="both"/>
              <w:rPr>
                <w:sz w:val="22"/>
                <w:szCs w:val="22"/>
              </w:rPr>
            </w:pPr>
            <w:r>
              <w:rPr>
                <w:sz w:val="22"/>
                <w:szCs w:val="22"/>
              </w:rPr>
              <w:t>SECTION: EHV XLPE POWER CABLE</w:t>
            </w:r>
          </w:p>
        </w:tc>
        <w:tc>
          <w:tcPr>
            <w:tcW w:w="6192" w:type="dxa"/>
            <w:vAlign w:val="center"/>
          </w:tcPr>
          <w:p w:rsidR="0062470B" w:rsidRDefault="008F2C6B">
            <w:pPr>
              <w:autoSpaceDE w:val="0"/>
              <w:autoSpaceDN w:val="0"/>
              <w:adjustRightInd w:val="0"/>
              <w:jc w:val="both"/>
            </w:pPr>
            <w:r>
              <w:t>Pls clarify the Metallic sheath type i.e. Corrugated Aluminum sheath or Lead sheath Required. Both are mentioned in the Technical specification.</w:t>
            </w:r>
          </w:p>
        </w:tc>
        <w:tc>
          <w:tcPr>
            <w:tcW w:w="5130" w:type="dxa"/>
          </w:tcPr>
          <w:p w:rsidR="0062470B" w:rsidRDefault="008F2C6B">
            <w:pPr>
              <w:autoSpaceDE w:val="0"/>
              <w:autoSpaceDN w:val="0"/>
              <w:adjustRightInd w:val="0"/>
              <w:jc w:val="both"/>
            </w:pPr>
            <w:r>
              <w:t>Please refer clause no: 10.6 of TS section project (Rev00) of cable scope.</w:t>
            </w:r>
          </w:p>
          <w:p w:rsidR="0062470B" w:rsidRDefault="0062470B">
            <w:pPr>
              <w:autoSpaceDE w:val="0"/>
              <w:autoSpaceDN w:val="0"/>
              <w:adjustRightInd w:val="0"/>
              <w:jc w:val="both"/>
              <w:rPr>
                <w:sz w:val="8"/>
                <w:szCs w:val="8"/>
              </w:rPr>
            </w:pPr>
          </w:p>
          <w:p w:rsidR="0062470B" w:rsidRDefault="008F2C6B">
            <w:pPr>
              <w:autoSpaceDE w:val="0"/>
              <w:autoSpaceDN w:val="0"/>
              <w:adjustRightInd w:val="0"/>
              <w:jc w:val="both"/>
            </w:pPr>
            <w:r>
              <w:t>Accordingly, Extruded Lead alloy “E” sheath has been envisaged.</w:t>
            </w:r>
          </w:p>
        </w:tc>
      </w:tr>
      <w:tr w:rsidR="0062470B">
        <w:trPr>
          <w:trHeight w:val="144"/>
        </w:trPr>
        <w:tc>
          <w:tcPr>
            <w:tcW w:w="813" w:type="dxa"/>
          </w:tcPr>
          <w:p w:rsidR="0062470B" w:rsidRDefault="008F2C6B">
            <w:pPr>
              <w:ind w:left="180"/>
              <w:jc w:val="both"/>
            </w:pPr>
            <w:r>
              <w:t xml:space="preserve">8 </w:t>
            </w:r>
          </w:p>
        </w:tc>
        <w:tc>
          <w:tcPr>
            <w:tcW w:w="3255" w:type="dxa"/>
          </w:tcPr>
          <w:p w:rsidR="0062470B" w:rsidRDefault="008F2C6B">
            <w:pPr>
              <w:spacing w:after="120"/>
              <w:jc w:val="both"/>
              <w:rPr>
                <w:sz w:val="22"/>
                <w:szCs w:val="22"/>
              </w:rPr>
            </w:pPr>
            <w:proofErr w:type="spellStart"/>
            <w:r>
              <w:rPr>
                <w:sz w:val="22"/>
                <w:szCs w:val="22"/>
              </w:rPr>
              <w:t>Cls</w:t>
            </w:r>
            <w:proofErr w:type="spellEnd"/>
            <w:r>
              <w:rPr>
                <w:sz w:val="22"/>
                <w:szCs w:val="22"/>
              </w:rPr>
              <w:t xml:space="preserve"> No 4.6 System Parameter</w:t>
            </w:r>
          </w:p>
          <w:p w:rsidR="0062470B" w:rsidRDefault="008F2C6B">
            <w:pPr>
              <w:spacing w:after="120"/>
              <w:jc w:val="both"/>
              <w:rPr>
                <w:sz w:val="22"/>
                <w:szCs w:val="22"/>
              </w:rPr>
            </w:pPr>
            <w:r>
              <w:rPr>
                <w:sz w:val="22"/>
                <w:szCs w:val="22"/>
              </w:rPr>
              <w:t>SECTION: EHV XLPE POWER CABLE</w:t>
            </w:r>
          </w:p>
        </w:tc>
        <w:tc>
          <w:tcPr>
            <w:tcW w:w="6192" w:type="dxa"/>
            <w:vAlign w:val="center"/>
          </w:tcPr>
          <w:p w:rsidR="0062470B" w:rsidRDefault="008F2C6B">
            <w:pPr>
              <w:autoSpaceDE w:val="0"/>
              <w:autoSpaceDN w:val="0"/>
              <w:adjustRightInd w:val="0"/>
              <w:jc w:val="both"/>
            </w:pPr>
            <w:r>
              <w:rPr>
                <w:sz w:val="22"/>
                <w:szCs w:val="22"/>
              </w:rPr>
              <w:t xml:space="preserve">There is no any Specific Fault current of Metallic sheath is mentioned, however we presume that the desired Fault current is 31.5 kA for 3 sec as mentioned in </w:t>
            </w:r>
            <w:proofErr w:type="spellStart"/>
            <w:r>
              <w:rPr>
                <w:sz w:val="22"/>
                <w:szCs w:val="22"/>
              </w:rPr>
              <w:t>Cls</w:t>
            </w:r>
            <w:proofErr w:type="spellEnd"/>
            <w:r>
              <w:rPr>
                <w:sz w:val="22"/>
                <w:szCs w:val="22"/>
              </w:rPr>
              <w:t xml:space="preserve"> No 4.6 System parameter for 66 </w:t>
            </w:r>
            <w:proofErr w:type="gramStart"/>
            <w:r>
              <w:rPr>
                <w:sz w:val="22"/>
                <w:szCs w:val="22"/>
              </w:rPr>
              <w:t>kV .</w:t>
            </w:r>
            <w:proofErr w:type="gramEnd"/>
            <w:r>
              <w:rPr>
                <w:sz w:val="22"/>
                <w:szCs w:val="22"/>
              </w:rPr>
              <w:t xml:space="preserve"> Pls note that Conductor Size 185 </w:t>
            </w:r>
            <w:proofErr w:type="spellStart"/>
            <w:r>
              <w:rPr>
                <w:sz w:val="22"/>
                <w:szCs w:val="22"/>
              </w:rPr>
              <w:t>sqmm</w:t>
            </w:r>
            <w:proofErr w:type="spellEnd"/>
            <w:r>
              <w:rPr>
                <w:sz w:val="22"/>
                <w:szCs w:val="22"/>
              </w:rPr>
              <w:t xml:space="preserve"> Copper, itself not adequate to carry out not Rated Short ckt current of 31.5 kA for 3 </w:t>
            </w:r>
            <w:proofErr w:type="gramStart"/>
            <w:r>
              <w:rPr>
                <w:sz w:val="22"/>
                <w:szCs w:val="22"/>
              </w:rPr>
              <w:t>sec ,</w:t>
            </w:r>
            <w:proofErr w:type="gramEnd"/>
            <w:r>
              <w:rPr>
                <w:sz w:val="22"/>
                <w:szCs w:val="22"/>
              </w:rPr>
              <w:t xml:space="preserve"> Only suitable for 26.4 kA for 1 sec ( </w:t>
            </w:r>
            <w:proofErr w:type="spellStart"/>
            <w:r>
              <w:rPr>
                <w:sz w:val="22"/>
                <w:szCs w:val="22"/>
              </w:rPr>
              <w:t>ie</w:t>
            </w:r>
            <w:proofErr w:type="spellEnd"/>
            <w:r>
              <w:rPr>
                <w:sz w:val="22"/>
                <w:szCs w:val="22"/>
              </w:rPr>
              <w:t xml:space="preserve"> 15.2 kA for 3 sec) . Hence Pls review the Requirement of Short ckt current &amp; duration of Metallic sheath &amp; inform us.</w:t>
            </w:r>
          </w:p>
        </w:tc>
        <w:tc>
          <w:tcPr>
            <w:tcW w:w="5130" w:type="dxa"/>
          </w:tcPr>
          <w:p w:rsidR="0062470B" w:rsidRDefault="008F2C6B">
            <w:pPr>
              <w:autoSpaceDE w:val="0"/>
              <w:autoSpaceDN w:val="0"/>
              <w:adjustRightInd w:val="0"/>
              <w:jc w:val="both"/>
            </w:pPr>
            <w:r>
              <w:t xml:space="preserve">Please refer clause no: 4.1 (viii) &amp; (x) of section project for 66 kV Underground Cable work </w:t>
            </w:r>
            <w:proofErr w:type="gramStart"/>
            <w:r>
              <w:t xml:space="preserve">regarding  </w:t>
            </w:r>
            <w:r>
              <w:rPr>
                <w:sz w:val="22"/>
                <w:szCs w:val="22"/>
              </w:rPr>
              <w:t>rated</w:t>
            </w:r>
            <w:proofErr w:type="gramEnd"/>
            <w:r>
              <w:rPr>
                <w:sz w:val="22"/>
                <w:szCs w:val="22"/>
              </w:rPr>
              <w:t xml:space="preserve"> short time current of cable.</w:t>
            </w:r>
            <w:r>
              <w:t xml:space="preserve"> </w:t>
            </w:r>
          </w:p>
          <w:p w:rsidR="0062470B" w:rsidRDefault="008F2C6B">
            <w:pPr>
              <w:spacing w:before="240"/>
              <w:jc w:val="both"/>
              <w:rPr>
                <w:color w:val="000000"/>
                <w:sz w:val="23"/>
                <w:szCs w:val="23"/>
                <w:lang w:bidi="hi-IN"/>
              </w:rPr>
            </w:pPr>
            <w:r>
              <w:rPr>
                <w:color w:val="000000"/>
                <w:sz w:val="23"/>
                <w:szCs w:val="23"/>
                <w:lang w:bidi="hi-IN"/>
              </w:rPr>
              <w:t xml:space="preserve">The </w:t>
            </w:r>
            <w:r>
              <w:rPr>
                <w:sz w:val="23"/>
                <w:szCs w:val="23"/>
              </w:rPr>
              <w:t>Short circuit current of metallic sheath</w:t>
            </w:r>
            <w:r>
              <w:rPr>
                <w:color w:val="000000"/>
                <w:sz w:val="23"/>
                <w:szCs w:val="23"/>
                <w:lang w:bidi="hi-IN"/>
              </w:rPr>
              <w:t xml:space="preserve"> shall be            25 kA/1 Sec</w:t>
            </w:r>
          </w:p>
          <w:p w:rsidR="0062470B" w:rsidRDefault="008F2C6B">
            <w:pPr>
              <w:autoSpaceDE w:val="0"/>
              <w:autoSpaceDN w:val="0"/>
              <w:adjustRightInd w:val="0"/>
              <w:jc w:val="both"/>
            </w:pPr>
            <w:r>
              <w:rPr>
                <w:sz w:val="23"/>
                <w:szCs w:val="23"/>
                <w:lang w:bidi="hi-IN"/>
              </w:rPr>
              <w:t>Bidder shall quote meeting the requirement as per TS.</w:t>
            </w:r>
          </w:p>
        </w:tc>
      </w:tr>
      <w:tr w:rsidR="0062470B">
        <w:trPr>
          <w:trHeight w:val="144"/>
        </w:trPr>
        <w:tc>
          <w:tcPr>
            <w:tcW w:w="813" w:type="dxa"/>
          </w:tcPr>
          <w:p w:rsidR="0062470B" w:rsidRDefault="008F2C6B">
            <w:pPr>
              <w:ind w:left="180"/>
              <w:jc w:val="both"/>
            </w:pPr>
            <w:r>
              <w:lastRenderedPageBreak/>
              <w:t>9</w:t>
            </w:r>
          </w:p>
        </w:tc>
        <w:tc>
          <w:tcPr>
            <w:tcW w:w="3255" w:type="dxa"/>
          </w:tcPr>
          <w:p w:rsidR="0062470B" w:rsidRDefault="008F2C6B">
            <w:pPr>
              <w:spacing w:after="120"/>
              <w:jc w:val="both"/>
              <w:rPr>
                <w:sz w:val="22"/>
                <w:szCs w:val="22"/>
              </w:rPr>
            </w:pPr>
            <w:r>
              <w:t>Volume-II, Section IA</w:t>
            </w:r>
          </w:p>
        </w:tc>
        <w:tc>
          <w:tcPr>
            <w:tcW w:w="6192" w:type="dxa"/>
          </w:tcPr>
          <w:p w:rsidR="0062470B" w:rsidRDefault="008F2C6B">
            <w:pPr>
              <w:autoSpaceDE w:val="0"/>
              <w:autoSpaceDN w:val="0"/>
              <w:adjustRightInd w:val="0"/>
              <w:jc w:val="both"/>
            </w:pPr>
            <w:r>
              <w:t>Technical specification &amp; Drawings of 66kV hardware fittings not available, please furnish.</w:t>
            </w:r>
          </w:p>
        </w:tc>
        <w:tc>
          <w:tcPr>
            <w:tcW w:w="5130" w:type="dxa"/>
          </w:tcPr>
          <w:p w:rsidR="0062470B" w:rsidRDefault="008F2C6B">
            <w:pPr>
              <w:jc w:val="both"/>
            </w:pPr>
            <w:r>
              <w:t>Bidders may refer Clause 2.4.1, Section-IA, Volume-II of Technical specifications.</w:t>
            </w:r>
          </w:p>
          <w:p w:rsidR="0062470B" w:rsidRDefault="0062470B">
            <w:pPr>
              <w:autoSpaceDE w:val="0"/>
              <w:autoSpaceDN w:val="0"/>
              <w:adjustRightInd w:val="0"/>
              <w:jc w:val="both"/>
            </w:pPr>
          </w:p>
        </w:tc>
      </w:tr>
      <w:bookmarkEnd w:id="0"/>
    </w:tbl>
    <w:p w:rsidR="0062470B" w:rsidRDefault="0062470B">
      <w:pPr>
        <w:tabs>
          <w:tab w:val="left" w:pos="12118"/>
        </w:tabs>
        <w:rPr>
          <w:rFonts w:ascii="Palatino Linotype" w:hAnsi="Palatino Linotype"/>
          <w:sz w:val="22"/>
          <w:szCs w:val="22"/>
        </w:rPr>
      </w:pPr>
    </w:p>
    <w:sectPr w:rsidR="0062470B">
      <w:headerReference w:type="default" r:id="rId8"/>
      <w:pgSz w:w="16834" w:h="11909" w:orient="landscape"/>
      <w:pgMar w:top="360" w:right="1440" w:bottom="63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7BF5" w:rsidRDefault="008F2C6B">
      <w:r>
        <w:separator/>
      </w:r>
    </w:p>
  </w:endnote>
  <w:endnote w:type="continuationSeparator" w:id="0">
    <w:p w:rsidR="00CB7BF5" w:rsidRDefault="008F2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7BF5" w:rsidRDefault="008F2C6B">
      <w:r>
        <w:separator/>
      </w:r>
    </w:p>
  </w:footnote>
  <w:footnote w:type="continuationSeparator" w:id="0">
    <w:p w:rsidR="00CB7BF5" w:rsidRDefault="008F2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C6B" w:rsidRDefault="008F2C6B" w:rsidP="008F2C6B">
    <w:pPr>
      <w:ind w:left="720"/>
    </w:pPr>
    <w:bookmarkStart w:id="2" w:name="_Hlk110419684"/>
    <w:r>
      <w:rPr>
        <w:rFonts w:ascii="Book Antiqua" w:hAnsi="Book Antiqua" w:cs="Arial"/>
        <w:b/>
        <w:bCs/>
      </w:rPr>
      <w:t xml:space="preserve">Clarification No. – I </w:t>
    </w:r>
    <w:r w:rsidRPr="00CC2B22">
      <w:rPr>
        <w:rFonts w:ascii="Book Antiqua" w:hAnsi="Book Antiqua" w:cs="Arial"/>
        <w:b/>
        <w:bCs/>
      </w:rPr>
      <w:t xml:space="preserve">dated </w:t>
    </w:r>
    <w:r w:rsidR="00790F89">
      <w:rPr>
        <w:rFonts w:ascii="Book Antiqua" w:hAnsi="Book Antiqua" w:cs="Arial"/>
        <w:b/>
        <w:bCs/>
      </w:rPr>
      <w:t>20</w:t>
    </w:r>
    <w:r>
      <w:rPr>
        <w:rFonts w:ascii="Book Antiqua" w:hAnsi="Book Antiqua" w:cs="Arial"/>
        <w:b/>
        <w:bCs/>
      </w:rPr>
      <w:t>/10</w:t>
    </w:r>
    <w:r w:rsidRPr="00CC2B22">
      <w:rPr>
        <w:rFonts w:ascii="Book Antiqua" w:hAnsi="Book Antiqua" w:cs="Arial"/>
        <w:b/>
        <w:bCs/>
      </w:rPr>
      <w:t xml:space="preserve">/2022 </w:t>
    </w:r>
    <w:bookmarkStart w:id="3" w:name="_Hlk100657863"/>
    <w:r w:rsidRPr="00CC2B22">
      <w:rPr>
        <w:rFonts w:ascii="Book Antiqua" w:hAnsi="Book Antiqua" w:cs="Arial"/>
        <w:b/>
        <w:bCs/>
      </w:rPr>
      <w:t xml:space="preserve">to the Bidding Documents for </w:t>
    </w:r>
    <w:bookmarkEnd w:id="3"/>
    <w:r w:rsidRPr="000E1396">
      <w:rPr>
        <w:rFonts w:ascii="Book Antiqua" w:hAnsi="Book Antiqua" w:cs="Arial"/>
        <w:b/>
        <w:bCs/>
      </w:rPr>
      <w:t xml:space="preserve">Transmission Line Package TW01 for (i) 66kV D/C line (overhead portion) from 220/66 kV </w:t>
    </w:r>
    <w:proofErr w:type="spellStart"/>
    <w:r w:rsidRPr="000E1396">
      <w:rPr>
        <w:rFonts w:ascii="Book Antiqua" w:hAnsi="Book Antiqua" w:cs="Arial"/>
        <w:b/>
        <w:bCs/>
      </w:rPr>
      <w:t>Drass</w:t>
    </w:r>
    <w:proofErr w:type="spellEnd"/>
    <w:r w:rsidRPr="000E1396">
      <w:rPr>
        <w:rFonts w:ascii="Book Antiqua" w:hAnsi="Book Antiqua" w:cs="Arial"/>
        <w:b/>
        <w:bCs/>
      </w:rPr>
      <w:t xml:space="preserve"> substation to 66/11 kV substation at </w:t>
    </w:r>
    <w:proofErr w:type="spellStart"/>
    <w:r w:rsidRPr="000E1396">
      <w:rPr>
        <w:rFonts w:ascii="Book Antiqua" w:hAnsi="Book Antiqua" w:cs="Arial"/>
        <w:b/>
        <w:bCs/>
      </w:rPr>
      <w:t>Zoji</w:t>
    </w:r>
    <w:proofErr w:type="spellEnd"/>
    <w:r w:rsidRPr="000E1396">
      <w:rPr>
        <w:rFonts w:ascii="Book Antiqua" w:hAnsi="Book Antiqua" w:cs="Arial"/>
        <w:b/>
        <w:bCs/>
      </w:rPr>
      <w:t xml:space="preserve"> La east portal location substation and (ii) 66 kV Underground Cable in part portion of the 66kV D/C line from 220/66 kV </w:t>
    </w:r>
    <w:proofErr w:type="spellStart"/>
    <w:r w:rsidRPr="000E1396">
      <w:rPr>
        <w:rFonts w:ascii="Book Antiqua" w:hAnsi="Book Antiqua" w:cs="Arial"/>
        <w:b/>
        <w:bCs/>
      </w:rPr>
      <w:t>Drass</w:t>
    </w:r>
    <w:proofErr w:type="spellEnd"/>
    <w:r w:rsidRPr="000E1396">
      <w:rPr>
        <w:rFonts w:ascii="Book Antiqua" w:hAnsi="Book Antiqua" w:cs="Arial"/>
        <w:b/>
        <w:bCs/>
      </w:rPr>
      <w:t xml:space="preserve"> substation to 66/11 kV </w:t>
    </w:r>
    <w:proofErr w:type="spellStart"/>
    <w:r w:rsidRPr="000E1396">
      <w:rPr>
        <w:rFonts w:ascii="Book Antiqua" w:hAnsi="Book Antiqua" w:cs="Arial"/>
        <w:b/>
        <w:bCs/>
      </w:rPr>
      <w:t>Zoji</w:t>
    </w:r>
    <w:proofErr w:type="spellEnd"/>
    <w:r w:rsidRPr="000E1396">
      <w:rPr>
        <w:rFonts w:ascii="Book Antiqua" w:hAnsi="Book Antiqua" w:cs="Arial"/>
        <w:b/>
        <w:bCs/>
      </w:rPr>
      <w:t xml:space="preserve"> La east portal location substation under Consultancy Services to National Highways &amp; Infrastructure Development Corporation Limited (NHIDCL)</w:t>
    </w:r>
    <w:r>
      <w:rPr>
        <w:rFonts w:ascii="Book Antiqua" w:hAnsi="Book Antiqua" w:cs="Arial"/>
        <w:b/>
        <w:bCs/>
      </w:rPr>
      <w:t xml:space="preserve">; </w:t>
    </w:r>
    <w:r w:rsidRPr="00F2458F">
      <w:rPr>
        <w:rFonts w:ascii="Book Antiqua" w:hAnsi="Book Antiqua" w:cs="Arial"/>
        <w:b/>
        <w:bCs/>
      </w:rPr>
      <w:t xml:space="preserve">Specification No: </w:t>
    </w:r>
    <w:bookmarkEnd w:id="2"/>
    <w:r w:rsidRPr="000E1396">
      <w:rPr>
        <w:rFonts w:ascii="Book Antiqua" w:hAnsi="Book Antiqua" w:cs="Arial"/>
        <w:b/>
        <w:bCs/>
      </w:rPr>
      <w:t>5002002398/CONSULTANCY GIVEN/DOM/A06-CC CS -7</w:t>
    </w:r>
  </w:p>
  <w:p w:rsidR="0062470B" w:rsidRPr="008F2C6B" w:rsidRDefault="0062470B" w:rsidP="008F2C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4154"/>
    <w:rsid w:val="00001EA2"/>
    <w:rsid w:val="000041E5"/>
    <w:rsid w:val="000079D5"/>
    <w:rsid w:val="0001007D"/>
    <w:rsid w:val="00013E26"/>
    <w:rsid w:val="00014B34"/>
    <w:rsid w:val="00014EC8"/>
    <w:rsid w:val="00021987"/>
    <w:rsid w:val="00021CA6"/>
    <w:rsid w:val="0003339D"/>
    <w:rsid w:val="00043C18"/>
    <w:rsid w:val="00090009"/>
    <w:rsid w:val="000955DF"/>
    <w:rsid w:val="000A4613"/>
    <w:rsid w:val="000B433B"/>
    <w:rsid w:val="000B7347"/>
    <w:rsid w:val="000B7D17"/>
    <w:rsid w:val="000C6C17"/>
    <w:rsid w:val="000E2331"/>
    <w:rsid w:val="000E2B2C"/>
    <w:rsid w:val="000E4975"/>
    <w:rsid w:val="000F2EA5"/>
    <w:rsid w:val="000F488C"/>
    <w:rsid w:val="000F7260"/>
    <w:rsid w:val="001018C1"/>
    <w:rsid w:val="00104C7D"/>
    <w:rsid w:val="00114C1F"/>
    <w:rsid w:val="0011556B"/>
    <w:rsid w:val="00120D21"/>
    <w:rsid w:val="00136420"/>
    <w:rsid w:val="0014388F"/>
    <w:rsid w:val="0014454D"/>
    <w:rsid w:val="00156056"/>
    <w:rsid w:val="001613CA"/>
    <w:rsid w:val="00161898"/>
    <w:rsid w:val="00174954"/>
    <w:rsid w:val="0018313B"/>
    <w:rsid w:val="001976D5"/>
    <w:rsid w:val="001A0BC8"/>
    <w:rsid w:val="001C181D"/>
    <w:rsid w:val="001C32F7"/>
    <w:rsid w:val="001F1E09"/>
    <w:rsid w:val="001F6E78"/>
    <w:rsid w:val="00220D84"/>
    <w:rsid w:val="00231304"/>
    <w:rsid w:val="00240504"/>
    <w:rsid w:val="00253DE2"/>
    <w:rsid w:val="00256B8A"/>
    <w:rsid w:val="0026329A"/>
    <w:rsid w:val="0026337C"/>
    <w:rsid w:val="002656E9"/>
    <w:rsid w:val="0027177B"/>
    <w:rsid w:val="00271FCF"/>
    <w:rsid w:val="00276429"/>
    <w:rsid w:val="00277729"/>
    <w:rsid w:val="00283DD3"/>
    <w:rsid w:val="00290833"/>
    <w:rsid w:val="002946EC"/>
    <w:rsid w:val="002A3221"/>
    <w:rsid w:val="002B6BE7"/>
    <w:rsid w:val="002C03B6"/>
    <w:rsid w:val="002C1801"/>
    <w:rsid w:val="002D031D"/>
    <w:rsid w:val="002E11F5"/>
    <w:rsid w:val="002F0B88"/>
    <w:rsid w:val="002F23F6"/>
    <w:rsid w:val="002F6848"/>
    <w:rsid w:val="002F7479"/>
    <w:rsid w:val="0032122C"/>
    <w:rsid w:val="003314BC"/>
    <w:rsid w:val="003323D0"/>
    <w:rsid w:val="00332FEB"/>
    <w:rsid w:val="00345706"/>
    <w:rsid w:val="0034675B"/>
    <w:rsid w:val="00347CE9"/>
    <w:rsid w:val="003627E3"/>
    <w:rsid w:val="003844EA"/>
    <w:rsid w:val="0039150B"/>
    <w:rsid w:val="00396261"/>
    <w:rsid w:val="003A724F"/>
    <w:rsid w:val="003B070B"/>
    <w:rsid w:val="003F47F1"/>
    <w:rsid w:val="0040427F"/>
    <w:rsid w:val="0042113D"/>
    <w:rsid w:val="004244F7"/>
    <w:rsid w:val="00451408"/>
    <w:rsid w:val="004521E9"/>
    <w:rsid w:val="00461344"/>
    <w:rsid w:val="0046711D"/>
    <w:rsid w:val="0047402A"/>
    <w:rsid w:val="00474401"/>
    <w:rsid w:val="00484DD9"/>
    <w:rsid w:val="004B06C1"/>
    <w:rsid w:val="004B1D57"/>
    <w:rsid w:val="004B70D6"/>
    <w:rsid w:val="004C2C06"/>
    <w:rsid w:val="004D3CD7"/>
    <w:rsid w:val="004F0930"/>
    <w:rsid w:val="004F2616"/>
    <w:rsid w:val="004F270D"/>
    <w:rsid w:val="00515B5D"/>
    <w:rsid w:val="0052273E"/>
    <w:rsid w:val="00553054"/>
    <w:rsid w:val="0056034C"/>
    <w:rsid w:val="00561963"/>
    <w:rsid w:val="00582340"/>
    <w:rsid w:val="0059738C"/>
    <w:rsid w:val="005B3EEA"/>
    <w:rsid w:val="005C0BA0"/>
    <w:rsid w:val="005C607F"/>
    <w:rsid w:val="005C617B"/>
    <w:rsid w:val="005D2570"/>
    <w:rsid w:val="005D679F"/>
    <w:rsid w:val="005D728C"/>
    <w:rsid w:val="005D753A"/>
    <w:rsid w:val="005E0989"/>
    <w:rsid w:val="005F2C66"/>
    <w:rsid w:val="0060245F"/>
    <w:rsid w:val="0062470B"/>
    <w:rsid w:val="00635E84"/>
    <w:rsid w:val="00645848"/>
    <w:rsid w:val="00647308"/>
    <w:rsid w:val="0065770E"/>
    <w:rsid w:val="00660880"/>
    <w:rsid w:val="006609CF"/>
    <w:rsid w:val="006662E7"/>
    <w:rsid w:val="00675A42"/>
    <w:rsid w:val="00681746"/>
    <w:rsid w:val="00683207"/>
    <w:rsid w:val="00692836"/>
    <w:rsid w:val="006934F0"/>
    <w:rsid w:val="006A6B3D"/>
    <w:rsid w:val="006B2880"/>
    <w:rsid w:val="006C5FC6"/>
    <w:rsid w:val="006D2DF4"/>
    <w:rsid w:val="006E719D"/>
    <w:rsid w:val="006F1296"/>
    <w:rsid w:val="006F2880"/>
    <w:rsid w:val="006F3860"/>
    <w:rsid w:val="006F67CE"/>
    <w:rsid w:val="006F6E55"/>
    <w:rsid w:val="007023DC"/>
    <w:rsid w:val="00707212"/>
    <w:rsid w:val="007234F6"/>
    <w:rsid w:val="00725C5B"/>
    <w:rsid w:val="00727DBA"/>
    <w:rsid w:val="00731BED"/>
    <w:rsid w:val="00736461"/>
    <w:rsid w:val="00741656"/>
    <w:rsid w:val="007449CA"/>
    <w:rsid w:val="00747C04"/>
    <w:rsid w:val="007515A8"/>
    <w:rsid w:val="0077054A"/>
    <w:rsid w:val="00772C27"/>
    <w:rsid w:val="00775AD3"/>
    <w:rsid w:val="00777B33"/>
    <w:rsid w:val="007811A6"/>
    <w:rsid w:val="00784AAA"/>
    <w:rsid w:val="00790EC6"/>
    <w:rsid w:val="00790F89"/>
    <w:rsid w:val="0079122F"/>
    <w:rsid w:val="007A673B"/>
    <w:rsid w:val="007A75C4"/>
    <w:rsid w:val="007A760D"/>
    <w:rsid w:val="007B6DEB"/>
    <w:rsid w:val="007C70E3"/>
    <w:rsid w:val="007D167A"/>
    <w:rsid w:val="007D2C42"/>
    <w:rsid w:val="007E4251"/>
    <w:rsid w:val="007F5B6C"/>
    <w:rsid w:val="007F6F28"/>
    <w:rsid w:val="00816AFD"/>
    <w:rsid w:val="00817FF0"/>
    <w:rsid w:val="0082326C"/>
    <w:rsid w:val="0082721C"/>
    <w:rsid w:val="00830618"/>
    <w:rsid w:val="00831871"/>
    <w:rsid w:val="00865FB7"/>
    <w:rsid w:val="00873508"/>
    <w:rsid w:val="00876327"/>
    <w:rsid w:val="00890587"/>
    <w:rsid w:val="00890C96"/>
    <w:rsid w:val="008938C0"/>
    <w:rsid w:val="008A0F2A"/>
    <w:rsid w:val="008A4D29"/>
    <w:rsid w:val="008B1D7A"/>
    <w:rsid w:val="008C0DC7"/>
    <w:rsid w:val="008C273A"/>
    <w:rsid w:val="008C3E26"/>
    <w:rsid w:val="008E0367"/>
    <w:rsid w:val="008E1C52"/>
    <w:rsid w:val="008F2C6B"/>
    <w:rsid w:val="009079F5"/>
    <w:rsid w:val="00911FDC"/>
    <w:rsid w:val="00912230"/>
    <w:rsid w:val="00931952"/>
    <w:rsid w:val="00940810"/>
    <w:rsid w:val="009412E3"/>
    <w:rsid w:val="00945BE9"/>
    <w:rsid w:val="009507FC"/>
    <w:rsid w:val="00953516"/>
    <w:rsid w:val="00965340"/>
    <w:rsid w:val="00973350"/>
    <w:rsid w:val="00981166"/>
    <w:rsid w:val="009837CE"/>
    <w:rsid w:val="009A2521"/>
    <w:rsid w:val="009A50A6"/>
    <w:rsid w:val="009B3EF4"/>
    <w:rsid w:val="009C1340"/>
    <w:rsid w:val="009C2FB4"/>
    <w:rsid w:val="009D14F0"/>
    <w:rsid w:val="009D1BF8"/>
    <w:rsid w:val="009D336E"/>
    <w:rsid w:val="009E4037"/>
    <w:rsid w:val="009F01C0"/>
    <w:rsid w:val="009F075F"/>
    <w:rsid w:val="009F650B"/>
    <w:rsid w:val="00A078B5"/>
    <w:rsid w:val="00A42946"/>
    <w:rsid w:val="00A57F71"/>
    <w:rsid w:val="00A61062"/>
    <w:rsid w:val="00A65180"/>
    <w:rsid w:val="00A66B26"/>
    <w:rsid w:val="00A66B74"/>
    <w:rsid w:val="00A702DD"/>
    <w:rsid w:val="00A804CE"/>
    <w:rsid w:val="00A83E7E"/>
    <w:rsid w:val="00A8461D"/>
    <w:rsid w:val="00AA2912"/>
    <w:rsid w:val="00AA79DE"/>
    <w:rsid w:val="00AB00A3"/>
    <w:rsid w:val="00AC4861"/>
    <w:rsid w:val="00AD3908"/>
    <w:rsid w:val="00AD545E"/>
    <w:rsid w:val="00AE65AB"/>
    <w:rsid w:val="00B0198A"/>
    <w:rsid w:val="00B11A55"/>
    <w:rsid w:val="00B13921"/>
    <w:rsid w:val="00B13CC3"/>
    <w:rsid w:val="00B21C01"/>
    <w:rsid w:val="00B27B46"/>
    <w:rsid w:val="00B316CD"/>
    <w:rsid w:val="00B36DC7"/>
    <w:rsid w:val="00B42E09"/>
    <w:rsid w:val="00B42FDD"/>
    <w:rsid w:val="00B44FEE"/>
    <w:rsid w:val="00B55E67"/>
    <w:rsid w:val="00B778AE"/>
    <w:rsid w:val="00B82BFF"/>
    <w:rsid w:val="00B904C9"/>
    <w:rsid w:val="00B921E6"/>
    <w:rsid w:val="00B9678C"/>
    <w:rsid w:val="00B977A1"/>
    <w:rsid w:val="00B97E1C"/>
    <w:rsid w:val="00BA134B"/>
    <w:rsid w:val="00BB0976"/>
    <w:rsid w:val="00BB1264"/>
    <w:rsid w:val="00BC09A1"/>
    <w:rsid w:val="00BC56BA"/>
    <w:rsid w:val="00BC77C4"/>
    <w:rsid w:val="00BD45E7"/>
    <w:rsid w:val="00BE0AEA"/>
    <w:rsid w:val="00BE6892"/>
    <w:rsid w:val="00BE6DCC"/>
    <w:rsid w:val="00C20685"/>
    <w:rsid w:val="00C2392B"/>
    <w:rsid w:val="00C25340"/>
    <w:rsid w:val="00C25B8C"/>
    <w:rsid w:val="00C34154"/>
    <w:rsid w:val="00C37294"/>
    <w:rsid w:val="00C50BE5"/>
    <w:rsid w:val="00C5701E"/>
    <w:rsid w:val="00C616CC"/>
    <w:rsid w:val="00C63C6C"/>
    <w:rsid w:val="00C64265"/>
    <w:rsid w:val="00C66E34"/>
    <w:rsid w:val="00C734BF"/>
    <w:rsid w:val="00C754F6"/>
    <w:rsid w:val="00C82F8D"/>
    <w:rsid w:val="00C91659"/>
    <w:rsid w:val="00C91672"/>
    <w:rsid w:val="00C92E0A"/>
    <w:rsid w:val="00CA2E3E"/>
    <w:rsid w:val="00CB69C1"/>
    <w:rsid w:val="00CB6E66"/>
    <w:rsid w:val="00CB7BF5"/>
    <w:rsid w:val="00CC21C6"/>
    <w:rsid w:val="00CC6823"/>
    <w:rsid w:val="00CE7B3B"/>
    <w:rsid w:val="00D068F8"/>
    <w:rsid w:val="00D16EBF"/>
    <w:rsid w:val="00D20BCD"/>
    <w:rsid w:val="00D22836"/>
    <w:rsid w:val="00D263BD"/>
    <w:rsid w:val="00D27EB7"/>
    <w:rsid w:val="00D349A1"/>
    <w:rsid w:val="00D36B0B"/>
    <w:rsid w:val="00D41ED5"/>
    <w:rsid w:val="00D44DA7"/>
    <w:rsid w:val="00D4570F"/>
    <w:rsid w:val="00D478A5"/>
    <w:rsid w:val="00D52AF4"/>
    <w:rsid w:val="00D547B5"/>
    <w:rsid w:val="00D600C2"/>
    <w:rsid w:val="00D609DD"/>
    <w:rsid w:val="00D648A0"/>
    <w:rsid w:val="00D700E1"/>
    <w:rsid w:val="00D75779"/>
    <w:rsid w:val="00D81470"/>
    <w:rsid w:val="00D901F6"/>
    <w:rsid w:val="00D937E6"/>
    <w:rsid w:val="00DA0139"/>
    <w:rsid w:val="00DA67C6"/>
    <w:rsid w:val="00DC46D3"/>
    <w:rsid w:val="00DE55E3"/>
    <w:rsid w:val="00DF1157"/>
    <w:rsid w:val="00E0341A"/>
    <w:rsid w:val="00E13423"/>
    <w:rsid w:val="00E14D71"/>
    <w:rsid w:val="00E1612F"/>
    <w:rsid w:val="00E27E97"/>
    <w:rsid w:val="00E34753"/>
    <w:rsid w:val="00E40918"/>
    <w:rsid w:val="00E436E4"/>
    <w:rsid w:val="00E47621"/>
    <w:rsid w:val="00E50DC7"/>
    <w:rsid w:val="00E6321C"/>
    <w:rsid w:val="00E71536"/>
    <w:rsid w:val="00E8639F"/>
    <w:rsid w:val="00EA0FAD"/>
    <w:rsid w:val="00EA5D59"/>
    <w:rsid w:val="00EA67A4"/>
    <w:rsid w:val="00EA7CFF"/>
    <w:rsid w:val="00EB4B23"/>
    <w:rsid w:val="00EB5B06"/>
    <w:rsid w:val="00EB63F7"/>
    <w:rsid w:val="00EC3638"/>
    <w:rsid w:val="00EC5896"/>
    <w:rsid w:val="00ED28AB"/>
    <w:rsid w:val="00ED2D2D"/>
    <w:rsid w:val="00ED3577"/>
    <w:rsid w:val="00ED6F87"/>
    <w:rsid w:val="00EE27C0"/>
    <w:rsid w:val="00EE2EC4"/>
    <w:rsid w:val="00EE3542"/>
    <w:rsid w:val="00EE3B0F"/>
    <w:rsid w:val="00EE501E"/>
    <w:rsid w:val="00EF703F"/>
    <w:rsid w:val="00F02E5A"/>
    <w:rsid w:val="00F02ECE"/>
    <w:rsid w:val="00F02FB6"/>
    <w:rsid w:val="00F031AB"/>
    <w:rsid w:val="00F0561A"/>
    <w:rsid w:val="00F113DA"/>
    <w:rsid w:val="00F11D16"/>
    <w:rsid w:val="00F13C7E"/>
    <w:rsid w:val="00F1753E"/>
    <w:rsid w:val="00F3221F"/>
    <w:rsid w:val="00F41F8B"/>
    <w:rsid w:val="00F46301"/>
    <w:rsid w:val="00F465E9"/>
    <w:rsid w:val="00F51AB6"/>
    <w:rsid w:val="00F6629F"/>
    <w:rsid w:val="00F730A5"/>
    <w:rsid w:val="00F81837"/>
    <w:rsid w:val="00F90F15"/>
    <w:rsid w:val="00FB37BA"/>
    <w:rsid w:val="00FD1960"/>
    <w:rsid w:val="00FF34D6"/>
    <w:rsid w:val="00FF620C"/>
    <w:rsid w:val="5AAA538D"/>
    <w:rsid w:val="5DB04323"/>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24FB76"/>
  <w15:docId w15:val="{6B108201-9F3A-45B2-BB5B-893BB20F6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bidi="ar-SA"/>
    </w:rPr>
  </w:style>
  <w:style w:type="paragraph" w:styleId="Heading5">
    <w:name w:val="heading 5"/>
    <w:basedOn w:val="Normal"/>
    <w:next w:val="Normal"/>
    <w:link w:val="Heading5Char"/>
    <w:semiHidden/>
    <w:unhideWhenUsed/>
    <w:qFormat/>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BodyText">
    <w:name w:val="Body Text"/>
    <w:basedOn w:val="Normal"/>
    <w:pPr>
      <w:ind w:right="-900"/>
    </w:pPr>
  </w:style>
  <w:style w:type="paragraph" w:styleId="BodyTextIndent">
    <w:name w:val="Body Text Indent"/>
    <w:basedOn w:val="Normal"/>
    <w:pPr>
      <w:spacing w:line="360" w:lineRule="auto"/>
      <w:ind w:left="720"/>
      <w:jc w:val="both"/>
    </w:pPr>
  </w:style>
  <w:style w:type="paragraph" w:styleId="BodyTextIndent2">
    <w:name w:val="Body Text Indent 2"/>
    <w:basedOn w:val="Normal"/>
    <w:pPr>
      <w:ind w:left="540" w:hanging="540"/>
      <w:jc w:val="both"/>
    </w:pPr>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cs="Courier New"/>
      <w:sz w:val="20"/>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pPr>
      <w:ind w:left="720"/>
      <w:jc w:val="center"/>
      <w:outlineLvl w:val="0"/>
    </w:pPr>
    <w:rPr>
      <w:b/>
      <w:sz w:val="20"/>
      <w:szCs w:val="20"/>
      <w:u w:val="single"/>
    </w:rPr>
  </w:style>
  <w:style w:type="character" w:customStyle="1" w:styleId="grame">
    <w:name w:val="grame"/>
    <w:basedOn w:val="DefaultParagraphFont"/>
  </w:style>
  <w:style w:type="character" w:customStyle="1" w:styleId="spelle">
    <w:name w:val="spelle"/>
    <w:basedOn w:val="DefaultParagraphFont"/>
  </w:style>
  <w:style w:type="character" w:customStyle="1" w:styleId="Heading5Char">
    <w:name w:val="Heading 5 Char"/>
    <w:basedOn w:val="DefaultParagraphFont"/>
    <w:link w:val="Heading5"/>
    <w:semiHidden/>
    <w:rPr>
      <w:rFonts w:ascii="Calibri" w:hAnsi="Calibri" w:cs="Mangal"/>
      <w:b/>
      <w:bCs/>
      <w:i/>
      <w:iCs/>
      <w:sz w:val="26"/>
      <w:szCs w:val="26"/>
      <w:lang w:val="en-US" w:eastAsia="en-US" w:bidi="ar-SA"/>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ascii="Book Antiqua" w:hAnsi="Book Antiqua" w:cs="Book Antiqua"/>
      <w:color w:val="000000"/>
      <w:sz w:val="24"/>
      <w:szCs w:val="24"/>
      <w:lang w:eastAsia="en-IN"/>
    </w:rPr>
  </w:style>
  <w:style w:type="paragraph" w:customStyle="1" w:styleId="TableParagraph">
    <w:name w:val="Table Paragraph"/>
    <w:basedOn w:val="Normal"/>
    <w:uiPriority w:val="1"/>
    <w:qFormat/>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Pr>
      <w:rFonts w:asciiTheme="minorHAnsi" w:eastAsiaTheme="minorHAnsi" w:hAnsiTheme="minorHAnsi" w:cstheme="minorBidi"/>
      <w:sz w:val="22"/>
      <w:szCs w:val="22"/>
      <w:lang w:bidi="ar-SA"/>
    </w:rPr>
  </w:style>
  <w:style w:type="character" w:customStyle="1" w:styleId="normal0020tablechar">
    <w:name w:val="normal_0020table__char"/>
    <w:basedOn w:val="DefaultParagraphFont"/>
  </w:style>
  <w:style w:type="character" w:customStyle="1" w:styleId="xcontentpasted0">
    <w:name w:val="x_contentpasted0"/>
    <w:basedOn w:val="DefaultParagraphFont"/>
  </w:style>
  <w:style w:type="paragraph" w:customStyle="1" w:styleId="xmsonormal">
    <w:name w:val="x_msonormal"/>
    <w:basedOn w:val="Normal"/>
    <w:rPr>
      <w:rFonts w:ascii="Calibri" w:eastAsiaTheme="minorHAnsi" w:hAnsi="Calibri" w:cs="Calibri"/>
      <w:sz w:val="22"/>
      <w:szCs w:val="22"/>
      <w:lang w:bidi="hi-IN"/>
    </w:rPr>
  </w:style>
  <w:style w:type="character" w:customStyle="1" w:styleId="HeaderChar">
    <w:name w:val="Header Char"/>
    <w:link w:val="Header"/>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5479B6-F6C2-45E5-84D9-A9001F8A7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655</Words>
  <Characters>3739</Characters>
  <Application>Microsoft Office Word</Application>
  <DocSecurity>0</DocSecurity>
  <Lines>31</Lines>
  <Paragraphs>8</Paragraphs>
  <ScaleCrop>false</ScaleCrop>
  <Company>pgcil</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CS -1</cp:lastModifiedBy>
  <cp:revision>53</cp:revision>
  <cp:lastPrinted>2022-04-19T10:17:00Z</cp:lastPrinted>
  <dcterms:created xsi:type="dcterms:W3CDTF">2020-03-31T09:52:00Z</dcterms:created>
  <dcterms:modified xsi:type="dcterms:W3CDTF">2022-10-20T04:54:00Z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1033-11.2.0.10311</vt:lpwstr>
  </property>
  <property fmtid="{D5CDD505-2E9C-101B-9397-08002B2CF9AE}" pid="3" name="ICV">
    <vt:lpwstr>6A19D251DF8F4BE393198B882282E34E</vt:lpwstr>
  </property>
</Properties>
</file>